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Opieka wytchnieniowa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</w:t>
      </w:r>
      <w:r w:rsidRPr="003126A8">
        <w:rPr>
          <w:rFonts w:eastAsia="Times New Roman" w:cstheme="minorHAnsi"/>
          <w:b/>
        </w:rPr>
        <w:t>Minister Rodziny i Polityki Społecznej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>programu „Opieka wytchnieniowa</w:t>
      </w:r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lastRenderedPageBreak/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>programu „Opieka wytchnieniowa</w:t>
      </w:r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>Opieka wytchnieniowa</w:t>
      </w:r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Opieka wytchnieniowa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126A8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3125F"/>
    <w:rsid w:val="006D17C3"/>
    <w:rsid w:val="006D17ED"/>
    <w:rsid w:val="00720945"/>
    <w:rsid w:val="00776B5B"/>
    <w:rsid w:val="00816CB5"/>
    <w:rsid w:val="008325C9"/>
    <w:rsid w:val="0093602B"/>
    <w:rsid w:val="009476CB"/>
    <w:rsid w:val="009F11A0"/>
    <w:rsid w:val="00A8585A"/>
    <w:rsid w:val="00AF3387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93FBF"/>
    <w:rsid w:val="00DB16FE"/>
    <w:rsid w:val="00E649B2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Farida Haidar</cp:lastModifiedBy>
  <cp:revision>2</cp:revision>
  <cp:lastPrinted>2022-01-26T11:11:00Z</cp:lastPrinted>
  <dcterms:created xsi:type="dcterms:W3CDTF">2022-02-18T13:39:00Z</dcterms:created>
  <dcterms:modified xsi:type="dcterms:W3CDTF">2022-02-18T13:39:00Z</dcterms:modified>
</cp:coreProperties>
</file>